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F8918" w14:textId="77777777" w:rsidR="000F63D4" w:rsidRPr="00C70391" w:rsidRDefault="000F63D4" w:rsidP="00C70391">
      <w:pPr>
        <w:spacing w:line="480" w:lineRule="auto"/>
        <w:jc w:val="center"/>
        <w:rPr>
          <w:rFonts w:ascii="Times New Roman" w:hAnsi="Times New Roman" w:cs="Times New Roman"/>
          <w:sz w:val="24"/>
          <w:szCs w:val="24"/>
        </w:rPr>
      </w:pPr>
    </w:p>
    <w:p w14:paraId="689B26D9" w14:textId="77777777" w:rsidR="00FA68E6" w:rsidRPr="00C70391" w:rsidRDefault="00FA68E6" w:rsidP="00C70391">
      <w:pPr>
        <w:spacing w:line="480" w:lineRule="auto"/>
        <w:rPr>
          <w:rFonts w:ascii="Times New Roman" w:hAnsi="Times New Roman" w:cs="Times New Roman"/>
          <w:sz w:val="24"/>
          <w:szCs w:val="24"/>
        </w:rPr>
      </w:pPr>
    </w:p>
    <w:p w14:paraId="232E3776" w14:textId="77777777" w:rsidR="00FA68E6" w:rsidRPr="00C70391" w:rsidRDefault="00FA68E6" w:rsidP="00C70391">
      <w:pPr>
        <w:spacing w:line="480" w:lineRule="auto"/>
        <w:jc w:val="center"/>
        <w:rPr>
          <w:rFonts w:ascii="Times New Roman" w:hAnsi="Times New Roman" w:cs="Times New Roman"/>
          <w:b/>
          <w:sz w:val="24"/>
          <w:szCs w:val="24"/>
        </w:rPr>
      </w:pPr>
    </w:p>
    <w:p w14:paraId="3F128189" w14:textId="77777777" w:rsidR="00FA68E6" w:rsidRPr="00C70391" w:rsidRDefault="00FA68E6" w:rsidP="00C70391">
      <w:pPr>
        <w:spacing w:line="480" w:lineRule="auto"/>
        <w:jc w:val="center"/>
        <w:rPr>
          <w:rFonts w:ascii="Times New Roman" w:hAnsi="Times New Roman" w:cs="Times New Roman"/>
          <w:b/>
          <w:sz w:val="24"/>
          <w:szCs w:val="24"/>
        </w:rPr>
      </w:pPr>
    </w:p>
    <w:p w14:paraId="44002C2D" w14:textId="77777777" w:rsidR="00FA68E6" w:rsidRPr="00C70391" w:rsidRDefault="00FA68E6" w:rsidP="00C70391">
      <w:pPr>
        <w:spacing w:line="480" w:lineRule="auto"/>
        <w:jc w:val="center"/>
        <w:rPr>
          <w:rFonts w:ascii="Times New Roman" w:hAnsi="Times New Roman" w:cs="Times New Roman"/>
          <w:b/>
          <w:sz w:val="24"/>
          <w:szCs w:val="24"/>
        </w:rPr>
      </w:pPr>
    </w:p>
    <w:p w14:paraId="55AB9828" w14:textId="77777777" w:rsidR="00FA68E6" w:rsidRPr="00C70391" w:rsidRDefault="00FA68E6" w:rsidP="00C70391">
      <w:pPr>
        <w:spacing w:line="480" w:lineRule="auto"/>
        <w:jc w:val="center"/>
        <w:rPr>
          <w:rFonts w:ascii="Times New Roman" w:hAnsi="Times New Roman" w:cs="Times New Roman"/>
          <w:b/>
          <w:sz w:val="24"/>
          <w:szCs w:val="24"/>
        </w:rPr>
      </w:pPr>
    </w:p>
    <w:p w14:paraId="32F92042" w14:textId="77777777" w:rsidR="00FA68E6" w:rsidRPr="00C70391" w:rsidRDefault="00AE25F9" w:rsidP="00C70391">
      <w:pPr>
        <w:spacing w:line="480" w:lineRule="auto"/>
        <w:jc w:val="center"/>
        <w:rPr>
          <w:rFonts w:ascii="Times New Roman" w:hAnsi="Times New Roman" w:cs="Times New Roman"/>
          <w:b/>
          <w:sz w:val="24"/>
          <w:szCs w:val="24"/>
        </w:rPr>
      </w:pPr>
      <w:r w:rsidRPr="00C70391">
        <w:rPr>
          <w:rFonts w:ascii="Times New Roman" w:hAnsi="Times New Roman" w:cs="Times New Roman"/>
          <w:b/>
          <w:sz w:val="24"/>
          <w:szCs w:val="24"/>
        </w:rPr>
        <w:t>Jacob Lawrence</w:t>
      </w:r>
    </w:p>
    <w:p w14:paraId="1A5742C5" w14:textId="77777777" w:rsidR="00FA68E6" w:rsidRPr="00C70391" w:rsidRDefault="00FA68E6" w:rsidP="00C70391">
      <w:pPr>
        <w:spacing w:line="480" w:lineRule="auto"/>
        <w:rPr>
          <w:rFonts w:ascii="Times New Roman" w:hAnsi="Times New Roman" w:cs="Times New Roman"/>
          <w:b/>
          <w:sz w:val="24"/>
          <w:szCs w:val="24"/>
        </w:rPr>
      </w:pPr>
    </w:p>
    <w:p w14:paraId="20A93B49" w14:textId="77777777" w:rsidR="00FA68E6"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Name</w:t>
      </w:r>
    </w:p>
    <w:p w14:paraId="17543072" w14:textId="77777777" w:rsidR="00FA68E6" w:rsidRPr="00C70391" w:rsidRDefault="00FA68E6" w:rsidP="00C70391">
      <w:pPr>
        <w:spacing w:line="480" w:lineRule="auto"/>
        <w:jc w:val="center"/>
        <w:rPr>
          <w:rFonts w:ascii="Times New Roman" w:hAnsi="Times New Roman" w:cs="Times New Roman"/>
          <w:sz w:val="24"/>
          <w:szCs w:val="24"/>
        </w:rPr>
      </w:pPr>
    </w:p>
    <w:p w14:paraId="13D33F7D" w14:textId="77777777" w:rsidR="00FA68E6"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Course Code</w:t>
      </w:r>
    </w:p>
    <w:p w14:paraId="2A37491F" w14:textId="77777777" w:rsidR="00FA68E6" w:rsidRPr="00C70391" w:rsidRDefault="00FA68E6" w:rsidP="00C70391">
      <w:pPr>
        <w:spacing w:line="480" w:lineRule="auto"/>
        <w:jc w:val="center"/>
        <w:rPr>
          <w:rFonts w:ascii="Times New Roman" w:hAnsi="Times New Roman" w:cs="Times New Roman"/>
          <w:sz w:val="24"/>
          <w:szCs w:val="24"/>
        </w:rPr>
      </w:pPr>
    </w:p>
    <w:p w14:paraId="25FCF245" w14:textId="77777777" w:rsidR="00FA68E6"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Institution</w:t>
      </w:r>
    </w:p>
    <w:p w14:paraId="73E709E5" w14:textId="77777777" w:rsidR="00FA68E6" w:rsidRPr="00C70391" w:rsidRDefault="00FA68E6" w:rsidP="00C70391">
      <w:pPr>
        <w:spacing w:line="480" w:lineRule="auto"/>
        <w:jc w:val="center"/>
        <w:rPr>
          <w:rFonts w:ascii="Times New Roman" w:hAnsi="Times New Roman" w:cs="Times New Roman"/>
          <w:b/>
          <w:sz w:val="24"/>
          <w:szCs w:val="24"/>
        </w:rPr>
      </w:pPr>
    </w:p>
    <w:p w14:paraId="01738550" w14:textId="77777777" w:rsidR="00FA68E6" w:rsidRPr="00C70391" w:rsidRDefault="00FA68E6" w:rsidP="00C70391">
      <w:pPr>
        <w:spacing w:line="480" w:lineRule="auto"/>
        <w:jc w:val="center"/>
        <w:rPr>
          <w:rFonts w:ascii="Times New Roman" w:hAnsi="Times New Roman" w:cs="Times New Roman"/>
          <w:b/>
          <w:sz w:val="24"/>
          <w:szCs w:val="24"/>
        </w:rPr>
      </w:pPr>
    </w:p>
    <w:p w14:paraId="47CE0FED" w14:textId="77777777" w:rsidR="00FA68E6" w:rsidRPr="00C70391" w:rsidRDefault="00FA68E6" w:rsidP="00C70391">
      <w:pPr>
        <w:spacing w:line="480" w:lineRule="auto"/>
        <w:rPr>
          <w:rFonts w:ascii="Times New Roman" w:hAnsi="Times New Roman" w:cs="Times New Roman"/>
          <w:b/>
          <w:sz w:val="24"/>
          <w:szCs w:val="24"/>
        </w:rPr>
      </w:pPr>
    </w:p>
    <w:p w14:paraId="4745C3FA" w14:textId="77777777" w:rsidR="00FA68E6" w:rsidRPr="00C70391" w:rsidRDefault="00FA68E6" w:rsidP="00C70391">
      <w:pPr>
        <w:spacing w:line="480" w:lineRule="auto"/>
        <w:jc w:val="center"/>
        <w:rPr>
          <w:rFonts w:ascii="Times New Roman" w:hAnsi="Times New Roman" w:cs="Times New Roman"/>
          <w:b/>
          <w:sz w:val="24"/>
          <w:szCs w:val="24"/>
        </w:rPr>
      </w:pPr>
    </w:p>
    <w:p w14:paraId="5A7C1AB2" w14:textId="77777777" w:rsidR="00FA68E6"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lastRenderedPageBreak/>
        <w:t>Jacob Lawrence</w:t>
      </w:r>
    </w:p>
    <w:p w14:paraId="66190670" w14:textId="77777777" w:rsidR="00FA68E6"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Introduction</w:t>
      </w:r>
    </w:p>
    <w:p w14:paraId="6918E67A" w14:textId="77777777" w:rsidR="00FA68E6" w:rsidRPr="00C70391" w:rsidRDefault="00AE25F9" w:rsidP="00C70391">
      <w:pPr>
        <w:spacing w:line="480" w:lineRule="auto"/>
        <w:rPr>
          <w:rFonts w:ascii="Times New Roman" w:hAnsi="Times New Roman" w:cs="Times New Roman"/>
          <w:sz w:val="24"/>
          <w:szCs w:val="24"/>
        </w:rPr>
      </w:pPr>
      <w:r w:rsidRPr="00C70391">
        <w:rPr>
          <w:rFonts w:ascii="Times New Roman" w:hAnsi="Times New Roman" w:cs="Times New Roman"/>
          <w:sz w:val="24"/>
          <w:szCs w:val="24"/>
        </w:rPr>
        <w:tab/>
        <w:t xml:space="preserve">Jacob Armstead Lawrence was a renowned painter in America who did his paintings on subjects that involve African-American historical background and contemporary life. His style was majorly the dynamic cubism; however, his primary influence was not so many French colors, art, and shapes. His production also majored in narratives such as migration </w:t>
      </w:r>
      <w:r w:rsidR="007E3B33" w:rsidRPr="00C70391">
        <w:rPr>
          <w:rFonts w:ascii="Times New Roman" w:hAnsi="Times New Roman" w:cs="Times New Roman"/>
          <w:sz w:val="24"/>
          <w:szCs w:val="24"/>
        </w:rPr>
        <w:t>and</w:t>
      </w:r>
      <w:r w:rsidRPr="00C70391">
        <w:rPr>
          <w:rFonts w:ascii="Times New Roman" w:hAnsi="Times New Roman" w:cs="Times New Roman"/>
          <w:sz w:val="24"/>
          <w:szCs w:val="24"/>
        </w:rPr>
        <w:t xml:space="preserve"> war collection series. He illustrated the experiences the African American had, which was evident through the color backgrounds that was black and brown. For 15 years, James Lawrence was a professor at the University of Washington. His w</w:t>
      </w:r>
      <w:r w:rsidR="007E3B33" w:rsidRPr="00C70391">
        <w:rPr>
          <w:rFonts w:ascii="Times New Roman" w:hAnsi="Times New Roman" w:cs="Times New Roman"/>
          <w:sz w:val="24"/>
          <w:szCs w:val="24"/>
        </w:rPr>
        <w:t>ork was majorly and widely acclaimed as an African American Artist</w:t>
      </w:r>
      <w:r w:rsidR="00E276F6">
        <w:rPr>
          <w:rFonts w:ascii="Times New Roman" w:hAnsi="Times New Roman" w:cs="Times New Roman"/>
          <w:sz w:val="24"/>
          <w:szCs w:val="24"/>
        </w:rPr>
        <w:t xml:space="preserve"> in the century, with his work which was in survey books that were standardized; an example is the American Art. By the time Jacob </w:t>
      </w:r>
      <w:r w:rsidR="007E3B33" w:rsidRPr="00C70391">
        <w:rPr>
          <w:rFonts w:ascii="Times New Roman" w:hAnsi="Times New Roman" w:cs="Times New Roman"/>
          <w:sz w:val="24"/>
          <w:szCs w:val="24"/>
        </w:rPr>
        <w:t xml:space="preserve">was thirty years of age, he was standardized as the </w:t>
      </w:r>
      <w:r w:rsidR="00E276F6">
        <w:rPr>
          <w:rFonts w:ascii="Times New Roman" w:hAnsi="Times New Roman" w:cs="Times New Roman"/>
          <w:sz w:val="24"/>
          <w:szCs w:val="24"/>
        </w:rPr>
        <w:t>“</w:t>
      </w:r>
      <w:r w:rsidR="007E3B33" w:rsidRPr="00C70391">
        <w:rPr>
          <w:rFonts w:ascii="Times New Roman" w:hAnsi="Times New Roman" w:cs="Times New Roman"/>
          <w:sz w:val="24"/>
          <w:szCs w:val="24"/>
        </w:rPr>
        <w:t>foremost Negro artist</w:t>
      </w:r>
      <w:r w:rsidR="00E276F6">
        <w:rPr>
          <w:rFonts w:ascii="Times New Roman" w:hAnsi="Times New Roman" w:cs="Times New Roman"/>
          <w:sz w:val="24"/>
          <w:szCs w:val="24"/>
        </w:rPr>
        <w:t>,”</w:t>
      </w:r>
      <w:r w:rsidR="007E3B33" w:rsidRPr="00C70391">
        <w:rPr>
          <w:rFonts w:ascii="Times New Roman" w:hAnsi="Times New Roman" w:cs="Times New Roman"/>
          <w:sz w:val="24"/>
          <w:szCs w:val="24"/>
        </w:rPr>
        <w:t xml:space="preserve"> and since then, he has had several specific accomplishments.</w:t>
      </w:r>
    </w:p>
    <w:p w14:paraId="7B4ED6D2" w14:textId="77777777" w:rsidR="007E3B33"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The Form, Cultural, and Historical Context of the paintings</w:t>
      </w:r>
    </w:p>
    <w:p w14:paraId="1A9423D6" w14:textId="77777777" w:rsidR="00E47D6D" w:rsidRPr="00C70391" w:rsidRDefault="00AE25F9" w:rsidP="00AE25F9">
      <w:pPr>
        <w:spacing w:line="480" w:lineRule="auto"/>
        <w:ind w:firstLine="720"/>
        <w:rPr>
          <w:rFonts w:ascii="Times New Roman" w:hAnsi="Times New Roman" w:cs="Times New Roman"/>
          <w:sz w:val="24"/>
          <w:szCs w:val="24"/>
        </w:rPr>
      </w:pPr>
      <w:r w:rsidRPr="00C70391">
        <w:rPr>
          <w:rFonts w:ascii="Times New Roman" w:hAnsi="Times New Roman" w:cs="Times New Roman"/>
          <w:sz w:val="24"/>
          <w:szCs w:val="24"/>
        </w:rPr>
        <w:t xml:space="preserve"> The success of Jacob Lawrence had a combination of Social Realism, with abstraction in modernity, paraded with a composition on the creation of bold colors through specific African American stores and experiences, and their history they encountered in the United States. He focused on his communication on the struggles facing humanity and the resonated aspirations from </w:t>
      </w:r>
      <w:r w:rsidR="00E47D6D" w:rsidRPr="00C70391">
        <w:rPr>
          <w:rFonts w:ascii="Times New Roman" w:hAnsi="Times New Roman" w:cs="Times New Roman"/>
          <w:sz w:val="24"/>
          <w:szCs w:val="24"/>
        </w:rPr>
        <w:t>viewers</w:t>
      </w:r>
      <w:r w:rsidRPr="00C70391">
        <w:rPr>
          <w:rFonts w:ascii="Times New Roman" w:hAnsi="Times New Roman" w:cs="Times New Roman"/>
          <w:sz w:val="24"/>
          <w:szCs w:val="24"/>
        </w:rPr>
        <w:t xml:space="preserve"> across diversity. The warning of the Harlem Renaissance was among his </w:t>
      </w:r>
      <w:r w:rsidR="00E47D6D" w:rsidRPr="00C70391">
        <w:rPr>
          <w:rFonts w:ascii="Times New Roman" w:hAnsi="Times New Roman" w:cs="Times New Roman"/>
          <w:sz w:val="24"/>
          <w:szCs w:val="24"/>
        </w:rPr>
        <w:t xml:space="preserve">much artistic maturity, together with the Abstract Expressionism of waxing. Jacob's path was considered unique as he told poignant stories of mental illness, migration, and war, which resulted in a might influence, especially to the younger generation of artists who belonged to the </w:t>
      </w:r>
      <w:r w:rsidR="00E47D6D" w:rsidRPr="00C70391">
        <w:rPr>
          <w:rFonts w:ascii="Times New Roman" w:hAnsi="Times New Roman" w:cs="Times New Roman"/>
          <w:sz w:val="24"/>
          <w:szCs w:val="24"/>
        </w:rPr>
        <w:lastRenderedPageBreak/>
        <w:t xml:space="preserve">African Americans and Africans. His drawings were from specific experiences in African Americans, with Jacobs's career becoming prolific with Oeuvre's production, which spoke on the graphical, dramatically, and persuasions from viewers of all colors. </w:t>
      </w:r>
    </w:p>
    <w:p w14:paraId="402F91CC" w14:textId="77777777" w:rsidR="00E47D6D" w:rsidRPr="00C70391" w:rsidRDefault="00AE25F9" w:rsidP="00C70391">
      <w:pPr>
        <w:spacing w:line="480" w:lineRule="auto"/>
        <w:rPr>
          <w:rFonts w:ascii="Times New Roman" w:hAnsi="Times New Roman" w:cs="Times New Roman"/>
          <w:sz w:val="24"/>
          <w:szCs w:val="24"/>
        </w:rPr>
      </w:pPr>
      <w:r w:rsidRPr="00C70391">
        <w:rPr>
          <w:rFonts w:ascii="Times New Roman" w:hAnsi="Times New Roman" w:cs="Times New Roman"/>
          <w:sz w:val="24"/>
          <w:szCs w:val="24"/>
        </w:rPr>
        <w:t xml:space="preserve"> </w:t>
      </w:r>
      <w:r>
        <w:rPr>
          <w:rFonts w:ascii="Times New Roman" w:hAnsi="Times New Roman" w:cs="Times New Roman"/>
          <w:sz w:val="24"/>
          <w:szCs w:val="24"/>
        </w:rPr>
        <w:tab/>
      </w:r>
      <w:r w:rsidRPr="00C70391">
        <w:rPr>
          <w:rFonts w:ascii="Times New Roman" w:hAnsi="Times New Roman" w:cs="Times New Roman"/>
          <w:sz w:val="24"/>
          <w:szCs w:val="24"/>
        </w:rPr>
        <w:t>The Fredrick Douglas Series, Panel by Jacob, wa</w:t>
      </w:r>
      <w:r w:rsidR="00E276F6">
        <w:rPr>
          <w:rFonts w:ascii="Times New Roman" w:hAnsi="Times New Roman" w:cs="Times New Roman"/>
          <w:sz w:val="24"/>
          <w:szCs w:val="24"/>
        </w:rPr>
        <w:t xml:space="preserve">s a series of paintings made to indicate a bloody and cowardly riot in 1863, in New York. The draft on mob injustice was also geared up to fight to release the unions against an </w:t>
      </w:r>
      <w:r w:rsidR="00E276F6" w:rsidRPr="00C70391">
        <w:rPr>
          <w:rFonts w:ascii="Times New Roman" w:hAnsi="Times New Roman" w:cs="Times New Roman"/>
          <w:sz w:val="24"/>
          <w:szCs w:val="24"/>
        </w:rPr>
        <w:t>unwilling</w:t>
      </w:r>
      <w:r w:rsidR="00E276F6">
        <w:rPr>
          <w:rFonts w:ascii="Times New Roman" w:hAnsi="Times New Roman" w:cs="Times New Roman"/>
          <w:sz w:val="24"/>
          <w:szCs w:val="24"/>
        </w:rPr>
        <w:t xml:space="preserve"> union, to fight against the release of slaves. The attack from the mob involved </w:t>
      </w:r>
      <w:r w:rsidRPr="00C70391">
        <w:rPr>
          <w:rFonts w:ascii="Times New Roman" w:hAnsi="Times New Roman" w:cs="Times New Roman"/>
          <w:sz w:val="24"/>
          <w:szCs w:val="24"/>
        </w:rPr>
        <w:t xml:space="preserve">several colored persons within reach and disregarded either </w:t>
      </w:r>
      <w:r w:rsidR="00E276F6">
        <w:rPr>
          <w:rFonts w:ascii="Times New Roman" w:hAnsi="Times New Roman" w:cs="Times New Roman"/>
          <w:sz w:val="24"/>
          <w:szCs w:val="24"/>
        </w:rPr>
        <w:t xml:space="preserve">their </w:t>
      </w:r>
      <w:r w:rsidRPr="00C70391">
        <w:rPr>
          <w:rFonts w:ascii="Times New Roman" w:hAnsi="Times New Roman" w:cs="Times New Roman"/>
          <w:sz w:val="24"/>
          <w:szCs w:val="24"/>
        </w:rPr>
        <w:t>age</w:t>
      </w:r>
      <w:r w:rsidR="00E276F6">
        <w:rPr>
          <w:rFonts w:ascii="Times New Roman" w:hAnsi="Times New Roman" w:cs="Times New Roman"/>
          <w:sz w:val="24"/>
          <w:szCs w:val="24"/>
        </w:rPr>
        <w:t>s</w:t>
      </w:r>
      <w:r w:rsidRPr="00C70391">
        <w:rPr>
          <w:rFonts w:ascii="Times New Roman" w:hAnsi="Times New Roman" w:cs="Times New Roman"/>
          <w:sz w:val="24"/>
          <w:szCs w:val="24"/>
        </w:rPr>
        <w:t xml:space="preserve"> or sex. The block hanged Negros who burned their homes and dashed down their brains, especially from young children. </w:t>
      </w:r>
      <w:r w:rsidR="008F634E" w:rsidRPr="00C70391">
        <w:rPr>
          <w:rFonts w:ascii="Times New Roman" w:hAnsi="Times New Roman" w:cs="Times New Roman"/>
          <w:sz w:val="24"/>
          <w:szCs w:val="24"/>
        </w:rPr>
        <w:t>The populace of color sought refuge from garrets and cellars. The attacking mob had a force that rebelled against the uniformity of deadly</w:t>
      </w:r>
      <w:r w:rsidR="00E276F6">
        <w:rPr>
          <w:rFonts w:ascii="Times New Roman" w:hAnsi="Times New Roman" w:cs="Times New Roman"/>
          <w:sz w:val="24"/>
          <w:szCs w:val="24"/>
        </w:rPr>
        <w:t xml:space="preserve"> hate in which the enemy fire with a</w:t>
      </w:r>
      <w:r w:rsidR="008F634E" w:rsidRPr="00C70391">
        <w:rPr>
          <w:rFonts w:ascii="Times New Roman" w:hAnsi="Times New Roman" w:cs="Times New Roman"/>
          <w:sz w:val="24"/>
          <w:szCs w:val="24"/>
        </w:rPr>
        <w:t xml:space="preserve"> rearing arm of loyalty</w:t>
      </w:r>
      <w:r w:rsidR="00E276F6">
        <w:rPr>
          <w:rFonts w:ascii="Times New Roman" w:hAnsi="Times New Roman" w:cs="Times New Roman"/>
          <w:sz w:val="24"/>
          <w:szCs w:val="24"/>
        </w:rPr>
        <w:t xml:space="preserve"> opened</w:t>
      </w:r>
      <w:r w:rsidR="008F634E" w:rsidRPr="00C70391">
        <w:rPr>
          <w:rFonts w:ascii="Times New Roman" w:hAnsi="Times New Roman" w:cs="Times New Roman"/>
          <w:sz w:val="24"/>
          <w:szCs w:val="24"/>
        </w:rPr>
        <w:t>. The simplified forms used were 28 in number and had limited color pallet, which had a straightforward narrative of progression from a descriptive text which moved from left to right in an evocative tandem.</w:t>
      </w:r>
    </w:p>
    <w:p w14:paraId="7BF91CC4" w14:textId="77777777" w:rsidR="00AE25F9" w:rsidRPr="00C70391" w:rsidRDefault="00AE25F9" w:rsidP="00E276F6">
      <w:pPr>
        <w:spacing w:line="480" w:lineRule="auto"/>
        <w:ind w:firstLine="720"/>
        <w:rPr>
          <w:rFonts w:ascii="Times New Roman" w:hAnsi="Times New Roman" w:cs="Times New Roman"/>
          <w:sz w:val="24"/>
          <w:szCs w:val="24"/>
        </w:rPr>
      </w:pPr>
      <w:r w:rsidRPr="00C70391">
        <w:rPr>
          <w:rFonts w:ascii="Times New Roman" w:hAnsi="Times New Roman" w:cs="Times New Roman"/>
          <w:sz w:val="24"/>
          <w:szCs w:val="24"/>
        </w:rPr>
        <w:t xml:space="preserve"> A group of slaves was freed from a shelter watching the Civil War Carnage with a riot expressing sorrow and horror expressions. There was a division of the panel in which Lawrence grouped</w:t>
      </w:r>
      <w:r w:rsidR="00E276F6">
        <w:rPr>
          <w:rFonts w:ascii="Times New Roman" w:hAnsi="Times New Roman" w:cs="Times New Roman"/>
          <w:sz w:val="24"/>
          <w:szCs w:val="24"/>
        </w:rPr>
        <w:t xml:space="preserve"> them into dramatic groups that were categorized into three groups. The initial group</w:t>
      </w:r>
      <w:r w:rsidRPr="00C70391">
        <w:rPr>
          <w:rFonts w:ascii="Times New Roman" w:hAnsi="Times New Roman" w:cs="Times New Roman"/>
          <w:sz w:val="24"/>
          <w:szCs w:val="24"/>
        </w:rPr>
        <w:t xml:space="preserve"> had two adults and a child who portrayed a comprehensive eye with fear of witnessing the riot </w:t>
      </w:r>
      <w:r w:rsidR="00E276F6">
        <w:rPr>
          <w:rFonts w:ascii="Times New Roman" w:hAnsi="Times New Roman" w:cs="Times New Roman"/>
          <w:sz w:val="24"/>
          <w:szCs w:val="24"/>
        </w:rPr>
        <w:t>that had brutally occurred. The second group had a woman in her older age</w:t>
      </w:r>
      <w:r w:rsidRPr="00C70391">
        <w:rPr>
          <w:rFonts w:ascii="Times New Roman" w:hAnsi="Times New Roman" w:cs="Times New Roman"/>
          <w:sz w:val="24"/>
          <w:szCs w:val="24"/>
        </w:rPr>
        <w:t>;</w:t>
      </w:r>
      <w:r w:rsidR="00E276F6">
        <w:rPr>
          <w:rFonts w:ascii="Times New Roman" w:hAnsi="Times New Roman" w:cs="Times New Roman"/>
          <w:sz w:val="24"/>
          <w:szCs w:val="24"/>
        </w:rPr>
        <w:t xml:space="preserve"> memories perceived from an older generation, which involved specific violence in commonality</w:t>
      </w:r>
      <w:r w:rsidRPr="00C70391">
        <w:rPr>
          <w:rFonts w:ascii="Times New Roman" w:hAnsi="Times New Roman" w:cs="Times New Roman"/>
          <w:sz w:val="24"/>
          <w:szCs w:val="24"/>
        </w:rPr>
        <w:t xml:space="preserve">. In the same image, their old woman was sheltering a young child. The scene also had a young child grasping the thumb </w:t>
      </w:r>
      <w:r w:rsidR="00E276F6">
        <w:rPr>
          <w:rFonts w:ascii="Times New Roman" w:hAnsi="Times New Roman" w:cs="Times New Roman"/>
          <w:sz w:val="24"/>
          <w:szCs w:val="24"/>
        </w:rPr>
        <w:t xml:space="preserve">of the woman. The third group had a family, which had a mother, father and infant. The image symbolized fear and hope of the generation to come </w:t>
      </w:r>
      <w:r w:rsidR="008A17B4" w:rsidRPr="00C70391">
        <w:rPr>
          <w:rFonts w:ascii="Times New Roman" w:hAnsi="Times New Roman" w:cs="Times New Roman"/>
          <w:sz w:val="24"/>
          <w:szCs w:val="24"/>
        </w:rPr>
        <w:t>that would be involved in a significant change and promising freedom throughout the United States.</w:t>
      </w:r>
    </w:p>
    <w:p w14:paraId="1ED18D5B" w14:textId="77777777" w:rsidR="008A17B4"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lastRenderedPageBreak/>
        <w:t>Principles of Design</w:t>
      </w:r>
    </w:p>
    <w:p w14:paraId="6828A32A" w14:textId="3D62C5DA" w:rsidR="008A17B4" w:rsidRPr="00C70391" w:rsidRDefault="00AE25F9" w:rsidP="00C70391">
      <w:pPr>
        <w:spacing w:line="480" w:lineRule="auto"/>
        <w:rPr>
          <w:rFonts w:ascii="Times New Roman" w:hAnsi="Times New Roman" w:cs="Times New Roman"/>
          <w:sz w:val="24"/>
          <w:szCs w:val="24"/>
        </w:rPr>
      </w:pPr>
      <w:r w:rsidRPr="00C70391">
        <w:rPr>
          <w:rFonts w:ascii="Times New Roman" w:hAnsi="Times New Roman" w:cs="Times New Roman"/>
          <w:sz w:val="24"/>
          <w:szCs w:val="24"/>
        </w:rPr>
        <w:t xml:space="preserve"> </w:t>
      </w:r>
      <w:r>
        <w:rPr>
          <w:rFonts w:ascii="Times New Roman" w:hAnsi="Times New Roman" w:cs="Times New Roman"/>
          <w:sz w:val="24"/>
          <w:szCs w:val="24"/>
        </w:rPr>
        <w:tab/>
      </w:r>
      <w:r w:rsidRPr="00C70391">
        <w:rPr>
          <w:rFonts w:ascii="Times New Roman" w:hAnsi="Times New Roman" w:cs="Times New Roman"/>
          <w:sz w:val="24"/>
          <w:szCs w:val="24"/>
        </w:rPr>
        <w:t xml:space="preserve">His paintings involved bright red, browns, black, white, yellow-orange, and blue, creating specific figures of </w:t>
      </w:r>
      <w:r w:rsidR="00E276F6">
        <w:rPr>
          <w:rFonts w:ascii="Times New Roman" w:hAnsi="Times New Roman" w:cs="Times New Roman"/>
          <w:sz w:val="24"/>
          <w:szCs w:val="24"/>
        </w:rPr>
        <w:t xml:space="preserve">color blocks that were non-naturalistic with elongation at the </w:t>
      </w:r>
      <w:r w:rsidRPr="00C70391">
        <w:rPr>
          <w:rFonts w:ascii="Times New Roman" w:hAnsi="Times New Roman" w:cs="Times New Roman"/>
          <w:sz w:val="24"/>
          <w:szCs w:val="24"/>
        </w:rPr>
        <w:t xml:space="preserve">limbs. The concealed torsos beneath the clothing that blocky and had certain facial features indicated simplicity to the eyes, with mere outlines at the mouth and nose. The mostly compositional decisions had, and background eliminated to an extraneous which was detailed and would take away from emotions that were poignant and narrated the art significantly. One of the historians, Elizabeth Hutton, also an artist, spoke about Jacob's paintings. She describes his work as an image and word combined with poetry with a repetition of specific shapes, which reminded the viewers of slave labor and Black American journey to gaining freedom. His </w:t>
      </w:r>
      <w:r w:rsidR="00C70391" w:rsidRPr="00C70391">
        <w:rPr>
          <w:rFonts w:ascii="Times New Roman" w:hAnsi="Times New Roman" w:cs="Times New Roman"/>
          <w:sz w:val="24"/>
          <w:szCs w:val="24"/>
        </w:rPr>
        <w:t xml:space="preserve">painting also indicated an oppressive past that would later lead to a safer present, full </w:t>
      </w:r>
      <w:r w:rsidR="00E276F6">
        <w:rPr>
          <w:rFonts w:ascii="Times New Roman" w:hAnsi="Times New Roman" w:cs="Times New Roman"/>
          <w:sz w:val="24"/>
          <w:szCs w:val="24"/>
        </w:rPr>
        <w:t>of hope, promising a better living, even in the most unexpected situations.</w:t>
      </w:r>
      <w:r w:rsidR="003B5F8B">
        <w:rPr>
          <w:rFonts w:ascii="Times New Roman" w:hAnsi="Times New Roman" w:cs="Times New Roman"/>
          <w:sz w:val="24"/>
          <w:szCs w:val="24"/>
        </w:rPr>
        <w:t xml:space="preserve"> His work was generally good. It depicted what people in the society were undergoing and still when viewed deeply his work is valid and stands for what happens in our modern societies.  For instance, though </w:t>
      </w:r>
      <w:r w:rsidR="0011170A">
        <w:rPr>
          <w:rFonts w:ascii="Times New Roman" w:hAnsi="Times New Roman" w:cs="Times New Roman"/>
          <w:sz w:val="24"/>
          <w:szCs w:val="24"/>
        </w:rPr>
        <w:t>freedom</w:t>
      </w:r>
      <w:r w:rsidR="003B5F8B">
        <w:rPr>
          <w:rFonts w:ascii="Times New Roman" w:hAnsi="Times New Roman" w:cs="Times New Roman"/>
          <w:sz w:val="24"/>
          <w:szCs w:val="24"/>
        </w:rPr>
        <w:t xml:space="preserve"> was declared to ever</w:t>
      </w:r>
      <w:r w:rsidR="0011170A">
        <w:rPr>
          <w:rFonts w:ascii="Times New Roman" w:hAnsi="Times New Roman" w:cs="Times New Roman"/>
          <w:sz w:val="24"/>
          <w:szCs w:val="24"/>
        </w:rPr>
        <w:t xml:space="preserve">yone within the united states, today we still witness some injustice and fights among people. Holding on this hand, the recent death of George </w:t>
      </w:r>
      <w:r w:rsidR="00D35855">
        <w:rPr>
          <w:rFonts w:ascii="Times New Roman" w:hAnsi="Times New Roman" w:cs="Times New Roman"/>
          <w:sz w:val="24"/>
          <w:szCs w:val="24"/>
        </w:rPr>
        <w:t>Floyd</w:t>
      </w:r>
      <w:r w:rsidR="0011170A">
        <w:rPr>
          <w:rFonts w:ascii="Times New Roman" w:hAnsi="Times New Roman" w:cs="Times New Roman"/>
          <w:sz w:val="24"/>
          <w:szCs w:val="24"/>
        </w:rPr>
        <w:t xml:space="preserve"> resulted to protest many countries not only in America. The picture portrayed meant that black Americans are still oppressed and search for Freedom day in day out in their daily occurrences and in many activities they engage in. </w:t>
      </w:r>
    </w:p>
    <w:p w14:paraId="7A086A8E" w14:textId="77777777" w:rsidR="00C70391" w:rsidRPr="00C70391" w:rsidRDefault="00AE25F9" w:rsidP="00C70391">
      <w:pPr>
        <w:spacing w:line="480" w:lineRule="auto"/>
        <w:jc w:val="center"/>
        <w:rPr>
          <w:rFonts w:ascii="Times New Roman" w:hAnsi="Times New Roman" w:cs="Times New Roman"/>
          <w:sz w:val="24"/>
          <w:szCs w:val="24"/>
        </w:rPr>
      </w:pPr>
      <w:r w:rsidRPr="00C70391">
        <w:rPr>
          <w:rFonts w:ascii="Times New Roman" w:hAnsi="Times New Roman" w:cs="Times New Roman"/>
          <w:sz w:val="24"/>
          <w:szCs w:val="24"/>
        </w:rPr>
        <w:t>Conclusion</w:t>
      </w:r>
    </w:p>
    <w:p w14:paraId="2FECC3CC" w14:textId="77777777" w:rsidR="00C70391" w:rsidRPr="00C70391" w:rsidRDefault="00AE25F9" w:rsidP="00C70391">
      <w:pPr>
        <w:spacing w:line="480" w:lineRule="auto"/>
        <w:rPr>
          <w:rFonts w:ascii="Times New Roman" w:hAnsi="Times New Roman" w:cs="Times New Roman"/>
          <w:sz w:val="24"/>
          <w:szCs w:val="24"/>
        </w:rPr>
      </w:pPr>
      <w:r w:rsidRPr="00C70391">
        <w:rPr>
          <w:rFonts w:ascii="Times New Roman" w:hAnsi="Times New Roman" w:cs="Times New Roman"/>
          <w:sz w:val="24"/>
          <w:szCs w:val="24"/>
        </w:rPr>
        <w:t xml:space="preserve"> </w:t>
      </w:r>
      <w:r w:rsidR="00E276F6">
        <w:rPr>
          <w:rFonts w:ascii="Times New Roman" w:hAnsi="Times New Roman" w:cs="Times New Roman"/>
          <w:sz w:val="24"/>
          <w:szCs w:val="24"/>
        </w:rPr>
        <w:tab/>
      </w:r>
      <w:r w:rsidRPr="00C70391">
        <w:rPr>
          <w:rFonts w:ascii="Times New Roman" w:hAnsi="Times New Roman" w:cs="Times New Roman"/>
          <w:sz w:val="24"/>
          <w:szCs w:val="24"/>
        </w:rPr>
        <w:t xml:space="preserve"> Lawrence's works were majorly in series, which he created through several individual panels, which he narrated his stories. His primary influence was by avant-garde Cinema. </w:t>
      </w:r>
      <w:r w:rsidRPr="00C70391">
        <w:rPr>
          <w:rFonts w:ascii="Times New Roman" w:hAnsi="Times New Roman" w:cs="Times New Roman"/>
          <w:sz w:val="24"/>
          <w:szCs w:val="24"/>
        </w:rPr>
        <w:lastRenderedPageBreak/>
        <w:t>Lawrence's painting</w:t>
      </w:r>
      <w:r w:rsidR="00E276F6">
        <w:rPr>
          <w:rFonts w:ascii="Times New Roman" w:hAnsi="Times New Roman" w:cs="Times New Roman"/>
          <w:sz w:val="24"/>
          <w:szCs w:val="24"/>
        </w:rPr>
        <w:t xml:space="preserve"> effect with a montage in it</w:t>
      </w:r>
      <w:r w:rsidRPr="00C70391">
        <w:rPr>
          <w:rFonts w:ascii="Times New Roman" w:hAnsi="Times New Roman" w:cs="Times New Roman"/>
          <w:sz w:val="24"/>
          <w:szCs w:val="24"/>
        </w:rPr>
        <w:t xml:space="preserve">, which was structural and strategic with a palette color that was unified with a motif that recurred and connected to paintings that had a coherent whole on individuals. His strategic stories were from print media, which made stories that had a reality that was experimental and compelling. He paired extended descriptive captions with his paintings, creating quality prints and graphics. Overall, his paintings had a universal appeal, which was also historically specific, considering that he had an abstraction in character depicting the stories he created in his paintings. </w:t>
      </w:r>
      <w:r>
        <w:rPr>
          <w:rFonts w:ascii="Times New Roman" w:hAnsi="Times New Roman" w:cs="Times New Roman"/>
          <w:sz w:val="24"/>
          <w:szCs w:val="24"/>
        </w:rPr>
        <w:t xml:space="preserve">“The community (in Harlem) let me develop…I painted the only way I knew how to paint… I tried to put the images down the way I related to the community… I was being taught… to see.” Jacob Lawrence was grateful for his community he Harlem neighborhood of New York City for creating his aspirations on his paintings.  </w:t>
      </w:r>
    </w:p>
    <w:p w14:paraId="2920267A" w14:textId="77777777" w:rsidR="007E3B33" w:rsidRDefault="007E3B33" w:rsidP="00FA68E6">
      <w:pPr>
        <w:rPr>
          <w:rFonts w:ascii="Times New Roman" w:hAnsi="Times New Roman" w:cs="Times New Roman"/>
          <w:sz w:val="24"/>
          <w:szCs w:val="24"/>
        </w:rPr>
      </w:pPr>
    </w:p>
    <w:p w14:paraId="5170E718" w14:textId="77777777" w:rsidR="00FA68E6" w:rsidRPr="00FA68E6" w:rsidRDefault="00FA68E6" w:rsidP="00FA68E6">
      <w:pPr>
        <w:rPr>
          <w:rFonts w:ascii="Times New Roman" w:hAnsi="Times New Roman" w:cs="Times New Roman"/>
          <w:sz w:val="24"/>
          <w:szCs w:val="24"/>
        </w:rPr>
      </w:pPr>
    </w:p>
    <w:sectPr w:rsidR="00FA68E6" w:rsidRPr="00FA6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68E6"/>
    <w:rsid w:val="000F63D4"/>
    <w:rsid w:val="0011170A"/>
    <w:rsid w:val="002D3C84"/>
    <w:rsid w:val="003B5F8B"/>
    <w:rsid w:val="007E3B33"/>
    <w:rsid w:val="008A17B4"/>
    <w:rsid w:val="008F634E"/>
    <w:rsid w:val="00AE25F9"/>
    <w:rsid w:val="00C70391"/>
    <w:rsid w:val="00CF5B5F"/>
    <w:rsid w:val="00D35855"/>
    <w:rsid w:val="00DE7BB0"/>
    <w:rsid w:val="00E276F6"/>
    <w:rsid w:val="00E47D6D"/>
    <w:rsid w:val="00EF6364"/>
    <w:rsid w:val="00FA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E554D"/>
  <w15:docId w15:val="{D62B314A-5661-49AB-8628-9B803762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5</cp:revision>
  <dcterms:created xsi:type="dcterms:W3CDTF">2020-11-24T09:54:00Z</dcterms:created>
  <dcterms:modified xsi:type="dcterms:W3CDTF">2020-11-25T14:36:00Z</dcterms:modified>
</cp:coreProperties>
</file>